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AE" w:rsidRPr="006E19AE" w:rsidRDefault="006E19AE" w:rsidP="006E19AE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 w:rsidRPr="006E19AE">
        <w:rPr>
          <w:color w:val="auto"/>
          <w:sz w:val="28"/>
          <w:szCs w:val="28"/>
          <w:lang w:val="uk-UA"/>
        </w:rPr>
        <w:t>Додаток 1</w:t>
      </w:r>
    </w:p>
    <w:p w:rsidR="006E19AE" w:rsidRPr="006E19AE" w:rsidRDefault="006E19AE" w:rsidP="006E19AE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 w:rsidRPr="006E19AE">
        <w:rPr>
          <w:color w:val="auto"/>
          <w:sz w:val="28"/>
          <w:szCs w:val="28"/>
          <w:lang w:val="uk-UA"/>
        </w:rPr>
        <w:t xml:space="preserve">до Технічного регламенту щодо вимог до </w:t>
      </w:r>
      <w:proofErr w:type="spellStart"/>
      <w:r w:rsidRPr="006E19AE">
        <w:rPr>
          <w:color w:val="auto"/>
          <w:sz w:val="28"/>
          <w:szCs w:val="28"/>
          <w:lang w:val="uk-UA"/>
        </w:rPr>
        <w:t>екодизайну</w:t>
      </w:r>
      <w:proofErr w:type="spellEnd"/>
      <w:r w:rsidRPr="006E19AE">
        <w:rPr>
          <w:color w:val="auto"/>
          <w:sz w:val="28"/>
          <w:szCs w:val="28"/>
          <w:lang w:val="uk-UA"/>
        </w:rPr>
        <w:t xml:space="preserve"> для побутових </w:t>
      </w:r>
      <w:r w:rsidR="00EE2E68">
        <w:rPr>
          <w:color w:val="auto"/>
          <w:sz w:val="28"/>
          <w:szCs w:val="28"/>
          <w:lang w:val="uk-UA"/>
        </w:rPr>
        <w:t>посудомийних</w:t>
      </w:r>
      <w:r w:rsidRPr="006E19AE">
        <w:rPr>
          <w:color w:val="auto"/>
          <w:sz w:val="28"/>
          <w:szCs w:val="28"/>
          <w:lang w:val="uk-UA"/>
        </w:rPr>
        <w:t xml:space="preserve"> машин</w:t>
      </w:r>
    </w:p>
    <w:p w:rsidR="006E19AE" w:rsidRPr="006E19AE" w:rsidRDefault="006E19AE" w:rsidP="00955380">
      <w:pPr>
        <w:pStyle w:val="2"/>
        <w:spacing w:after="0" w:line="240" w:lineRule="auto"/>
        <w:ind w:left="0" w:right="3" w:firstLine="0"/>
        <w:jc w:val="center"/>
        <w:rPr>
          <w:color w:val="auto"/>
          <w:sz w:val="28"/>
          <w:szCs w:val="28"/>
        </w:rPr>
      </w:pPr>
    </w:p>
    <w:p w:rsidR="006E19AE" w:rsidRDefault="006E19AE" w:rsidP="00955380">
      <w:pPr>
        <w:pStyle w:val="2"/>
        <w:spacing w:after="0" w:line="240" w:lineRule="auto"/>
        <w:ind w:left="0" w:right="3" w:firstLine="0"/>
        <w:jc w:val="center"/>
        <w:rPr>
          <w:sz w:val="28"/>
          <w:szCs w:val="28"/>
        </w:rPr>
      </w:pPr>
    </w:p>
    <w:p w:rsidR="00EA76B9" w:rsidRDefault="00EA76B9" w:rsidP="00955380">
      <w:pPr>
        <w:pStyle w:val="2"/>
        <w:spacing w:after="0" w:line="240" w:lineRule="auto"/>
        <w:ind w:left="0" w:right="3" w:firstLine="0"/>
        <w:jc w:val="center"/>
        <w:rPr>
          <w:sz w:val="28"/>
          <w:szCs w:val="28"/>
        </w:rPr>
      </w:pPr>
      <w:r w:rsidRPr="00AB6769">
        <w:rPr>
          <w:sz w:val="28"/>
          <w:szCs w:val="28"/>
        </w:rPr>
        <w:t xml:space="preserve">Визначення, що застосовуються </w:t>
      </w:r>
      <w:r w:rsidR="006E19AE">
        <w:rPr>
          <w:sz w:val="28"/>
          <w:szCs w:val="28"/>
        </w:rPr>
        <w:t>у</w:t>
      </w:r>
      <w:r w:rsidRPr="00AB6769">
        <w:rPr>
          <w:sz w:val="28"/>
          <w:szCs w:val="28"/>
        </w:rPr>
        <w:t xml:space="preserve"> додатк</w:t>
      </w:r>
      <w:r w:rsidR="006E19AE">
        <w:rPr>
          <w:sz w:val="28"/>
          <w:szCs w:val="28"/>
        </w:rPr>
        <w:t>ах</w:t>
      </w:r>
      <w:r w:rsidRPr="00AB6769">
        <w:rPr>
          <w:sz w:val="28"/>
          <w:szCs w:val="28"/>
        </w:rPr>
        <w:t xml:space="preserve"> 2</w:t>
      </w:r>
      <w:r w:rsidR="006E19AE">
        <w:rPr>
          <w:sz w:val="28"/>
          <w:szCs w:val="28"/>
        </w:rPr>
        <w:t xml:space="preserve"> – </w:t>
      </w:r>
      <w:r w:rsidRPr="00AB6769">
        <w:rPr>
          <w:sz w:val="28"/>
          <w:szCs w:val="28"/>
        </w:rPr>
        <w:t>5</w:t>
      </w:r>
      <w:r w:rsidR="006E19AE">
        <w:rPr>
          <w:sz w:val="28"/>
          <w:szCs w:val="28"/>
        </w:rPr>
        <w:t xml:space="preserve"> </w:t>
      </w:r>
    </w:p>
    <w:p w:rsidR="00EA76B9" w:rsidRDefault="00EA76B9" w:rsidP="00955380">
      <w:pPr>
        <w:pStyle w:val="2"/>
        <w:spacing w:after="0" w:line="240" w:lineRule="auto"/>
        <w:ind w:left="0" w:right="3" w:firstLine="0"/>
        <w:jc w:val="center"/>
        <w:rPr>
          <w:sz w:val="28"/>
          <w:szCs w:val="28"/>
        </w:rPr>
      </w:pPr>
      <w:r w:rsidRPr="00AB6769">
        <w:rPr>
          <w:sz w:val="28"/>
          <w:szCs w:val="28"/>
        </w:rPr>
        <w:t xml:space="preserve">до Технічного регламенту щодо вимог до </w:t>
      </w:r>
      <w:proofErr w:type="spellStart"/>
      <w:r w:rsidRPr="00AB6769">
        <w:rPr>
          <w:sz w:val="28"/>
          <w:szCs w:val="28"/>
        </w:rPr>
        <w:t>екодизайну</w:t>
      </w:r>
      <w:proofErr w:type="spellEnd"/>
    </w:p>
    <w:p w:rsidR="00EA76B9" w:rsidRPr="00AB6769" w:rsidRDefault="00EA76B9" w:rsidP="00955380">
      <w:pPr>
        <w:pStyle w:val="2"/>
        <w:spacing w:after="0" w:line="240" w:lineRule="auto"/>
        <w:ind w:left="0" w:right="3" w:firstLine="0"/>
        <w:jc w:val="center"/>
        <w:rPr>
          <w:sz w:val="28"/>
          <w:szCs w:val="28"/>
        </w:rPr>
      </w:pPr>
      <w:r w:rsidRPr="00AB6769">
        <w:rPr>
          <w:sz w:val="28"/>
          <w:szCs w:val="28"/>
        </w:rPr>
        <w:t xml:space="preserve">для побутових </w:t>
      </w:r>
      <w:r w:rsidR="00EE2E68">
        <w:rPr>
          <w:sz w:val="28"/>
          <w:szCs w:val="28"/>
        </w:rPr>
        <w:t>посудомийних</w:t>
      </w:r>
      <w:r w:rsidRPr="00AB6769">
        <w:rPr>
          <w:sz w:val="28"/>
          <w:szCs w:val="28"/>
        </w:rPr>
        <w:t xml:space="preserve"> машин</w:t>
      </w:r>
    </w:p>
    <w:p w:rsidR="00EA76B9" w:rsidRPr="00AB6769" w:rsidRDefault="00EA76B9" w:rsidP="00955380">
      <w:pPr>
        <w:spacing w:after="0" w:line="240" w:lineRule="auto"/>
        <w:ind w:left="0" w:firstLine="540"/>
        <w:rPr>
          <w:sz w:val="28"/>
          <w:szCs w:val="28"/>
          <w:lang w:val="uk-UA" w:eastAsia="uk-UA"/>
        </w:rPr>
      </w:pPr>
    </w:p>
    <w:p w:rsidR="00EA76B9" w:rsidRDefault="00EA76B9" w:rsidP="006E19AE">
      <w:pPr>
        <w:pStyle w:val="2"/>
        <w:spacing w:after="0" w:line="240" w:lineRule="auto"/>
        <w:ind w:left="0" w:right="3" w:firstLine="567"/>
        <w:rPr>
          <w:b w:val="0"/>
          <w:sz w:val="28"/>
          <w:szCs w:val="28"/>
        </w:rPr>
      </w:pPr>
      <w:r w:rsidRPr="00AB6769">
        <w:rPr>
          <w:b w:val="0"/>
          <w:sz w:val="28"/>
          <w:szCs w:val="28"/>
        </w:rPr>
        <w:t>У додатках 2</w:t>
      </w:r>
      <w:r w:rsidR="006E19AE">
        <w:rPr>
          <w:b w:val="0"/>
          <w:sz w:val="28"/>
          <w:szCs w:val="28"/>
        </w:rPr>
        <w:t xml:space="preserve"> </w:t>
      </w:r>
      <w:r w:rsidRPr="00AB6769">
        <w:rPr>
          <w:b w:val="0"/>
          <w:sz w:val="28"/>
          <w:szCs w:val="28"/>
        </w:rPr>
        <w:t>–</w:t>
      </w:r>
      <w:r w:rsidR="006E19AE">
        <w:rPr>
          <w:b w:val="0"/>
          <w:sz w:val="28"/>
          <w:szCs w:val="28"/>
        </w:rPr>
        <w:t xml:space="preserve"> </w:t>
      </w:r>
      <w:r w:rsidRPr="00AB6769">
        <w:rPr>
          <w:b w:val="0"/>
          <w:sz w:val="28"/>
          <w:szCs w:val="28"/>
        </w:rPr>
        <w:t xml:space="preserve">5 до Технічного регламенту вимог до </w:t>
      </w:r>
      <w:proofErr w:type="spellStart"/>
      <w:r w:rsidRPr="00AB6769">
        <w:rPr>
          <w:b w:val="0"/>
          <w:sz w:val="28"/>
          <w:szCs w:val="28"/>
        </w:rPr>
        <w:t>екодизайну</w:t>
      </w:r>
      <w:proofErr w:type="spellEnd"/>
      <w:r w:rsidRPr="00AB6769">
        <w:rPr>
          <w:b w:val="0"/>
          <w:sz w:val="28"/>
          <w:szCs w:val="28"/>
        </w:rPr>
        <w:t xml:space="preserve"> для побутових </w:t>
      </w:r>
      <w:r w:rsidR="00EE2E68">
        <w:rPr>
          <w:b w:val="0"/>
          <w:sz w:val="28"/>
          <w:szCs w:val="28"/>
        </w:rPr>
        <w:t>посудомийних</w:t>
      </w:r>
      <w:r w:rsidRPr="00AB6769">
        <w:rPr>
          <w:b w:val="0"/>
          <w:sz w:val="28"/>
          <w:szCs w:val="28"/>
        </w:rPr>
        <w:t xml:space="preserve"> машин (далі – Технічний регламент) застосовуються </w:t>
      </w:r>
      <w:r w:rsidR="006E19AE">
        <w:rPr>
          <w:b w:val="0"/>
          <w:sz w:val="28"/>
          <w:szCs w:val="28"/>
        </w:rPr>
        <w:t>такі</w:t>
      </w:r>
      <w:r w:rsidRPr="00AB6769">
        <w:rPr>
          <w:b w:val="0"/>
          <w:sz w:val="28"/>
          <w:szCs w:val="28"/>
        </w:rPr>
        <w:t xml:space="preserve"> визначення: </w:t>
      </w:r>
    </w:p>
    <w:p w:rsidR="00CD3A79" w:rsidRPr="009B6549" w:rsidRDefault="00CD3A79" w:rsidP="006E19AE">
      <w:pPr>
        <w:spacing w:after="0" w:line="240" w:lineRule="auto"/>
        <w:ind w:left="0" w:right="0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відкладений запуск </w:t>
      </w:r>
      <w:r w:rsidR="006E19AE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стан, коли користувач вибрав певну затримку до початку циклу вибраної програми;</w:t>
      </w:r>
    </w:p>
    <w:p w:rsidR="00CD3A79" w:rsidRPr="008B4D9D" w:rsidRDefault="00CD3A79" w:rsidP="006E19AE">
      <w:pPr>
        <w:spacing w:after="0" w:line="240" w:lineRule="auto"/>
        <w:ind w:left="0" w:right="0" w:firstLine="567"/>
        <w:rPr>
          <w:b/>
          <w:bCs/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вимкнений режим </w:t>
      </w:r>
      <w:r w:rsidR="006E19AE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стан, у якому побутова посудомийна машина підключена до електромережі, але не виконує жодної функції; вимкненим режимом також вважається стан, що вказує лише на вимкнений режим та стан, що забезпечує лише функціональні можливості, призначені для забезпечення електромагнітної сумісності відповідно до Технічного регламенту з електромагнітної сумісності обладнання, затвердженого Постановою Кабінету Міністрів України від 16 грудня 2015 року № 1077 (Офіційний вісник України, 2016 р., № 2, ст. </w:t>
      </w:r>
      <w:r w:rsidR="008B4D9D">
        <w:rPr>
          <w:sz w:val="28"/>
          <w:szCs w:val="28"/>
          <w:lang w:val="uk-UA"/>
        </w:rPr>
        <w:t>72</w:t>
      </w:r>
      <w:r w:rsidR="008B4D9D" w:rsidRPr="008B4D9D">
        <w:rPr>
          <w:sz w:val="28"/>
          <w:szCs w:val="28"/>
          <w:lang w:val="uk-UA"/>
        </w:rPr>
        <w:t>;</w:t>
      </w:r>
      <w:r w:rsidR="008B4D9D" w:rsidRPr="008B4D9D">
        <w:rPr>
          <w:rStyle w:val="10"/>
          <w:b w:val="0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2017 р., № 50, ст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1550;</w:t>
      </w:r>
      <w:r w:rsidR="008B4D9D" w:rsidRPr="008B4D9D">
        <w:rPr>
          <w:b/>
          <w:bCs/>
          <w:sz w:val="28"/>
          <w:szCs w:val="28"/>
          <w:lang w:val="uk-UA"/>
        </w:rPr>
        <w:t xml:space="preserve"> 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2018 р., № 56, ст. 1969, № 92, 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ст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3048; 2020 р., № 18, ст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692; 2021 р., № 68, ст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4269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,</w:t>
      </w:r>
      <w:r w:rsidR="008B4D9D" w:rsidRPr="008B4D9D">
        <w:rPr>
          <w:rStyle w:val="10"/>
          <w:b w:val="0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№ 86, ст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8B4D9D" w:rsidRP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5491</w:t>
      </w:r>
      <w:r w:rsidR="008B4D9D">
        <w:rPr>
          <w:rStyle w:val="aa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);</w:t>
      </w:r>
    </w:p>
    <w:p w:rsidR="00CD3A7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гарантія </w:t>
      </w:r>
      <w:r w:rsidR="008B4D9D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будь-яке</w:t>
      </w:r>
      <w:r w:rsidR="008B4D9D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зобов’язання роздрібного продавця або виробника перед споживачем щодо відшкодування сплаченої ціни, заміни, ремонту або обслуговування побутових посудомийних машин будь-яким способом, якщо вони не відповідають специфікаціям, викладеним у гарантійній заяві або у відповідній рекламі;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енергоспоживання програми «еко» (EPEC)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споживання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енергії побутовою посудомийною машиною для програми «еко», виражене у кіловат-годинах за цикл;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енергоспоживання стандартної програми (SPEC)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споживання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енергії, прийняте як еталон, як функцію номінальної потужності, виражене в кіловат-годинах за цикл;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запасна частина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окрема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частина, яка може замінити частину з такою ж або схожою функцією у виробі;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заявлені значення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значення, надані виробником, імпортером або уповноваженим представником для заявлених, розрахованих або виміряних технічних параметрів відповідно до пункту 5 Технічного регламенту, для перевірки відповідності органами державного ринкового нагляду;</w:t>
      </w:r>
    </w:p>
    <w:p w:rsidR="00CA20AB" w:rsidRDefault="00EA76B9" w:rsidP="00CA178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індекс енергоефективності (EEI)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відношення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енергоспоживання програми «еко» до енергоспоживання стандартної програми;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lastRenderedPageBreak/>
        <w:t xml:space="preserve">індекс ефективності миття (IC)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відношення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ефективності миття побутової посудомийної машини до ефективності миття еталонної побутової посудомийної машини;</w:t>
      </w:r>
    </w:p>
    <w:p w:rsidR="00CD3A79" w:rsidRPr="009B6549" w:rsidRDefault="00CD3A7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індекс ефективності сушіння (ID)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відношення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ефективності сушіння побутової посудомийної машини до ефективності сушіння еталонної побутової посудомийної машини;</w:t>
      </w:r>
    </w:p>
    <w:p w:rsidR="00CD3A7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мережа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інфраструктура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 xml:space="preserve">зв’язку з топологією </w:t>
      </w:r>
      <w:proofErr w:type="spellStart"/>
      <w:r w:rsidRPr="009B6549">
        <w:rPr>
          <w:sz w:val="28"/>
          <w:szCs w:val="28"/>
          <w:lang w:val="uk-UA"/>
        </w:rPr>
        <w:t>зв’язків</w:t>
      </w:r>
      <w:proofErr w:type="spellEnd"/>
      <w:r w:rsidRPr="009B6549">
        <w:rPr>
          <w:sz w:val="28"/>
          <w:szCs w:val="28"/>
          <w:lang w:val="uk-UA"/>
        </w:rPr>
        <w:t>, архітектурою, включаючи фізичні компоненти, організаційні принципи, процедури та формати (протоколи) зв’язку;</w:t>
      </w:r>
    </w:p>
    <w:p w:rsidR="00CD3A7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номінальна потужність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максимальн</w:t>
      </w:r>
      <w:r w:rsidR="00CA20AB">
        <w:rPr>
          <w:sz w:val="28"/>
          <w:szCs w:val="28"/>
          <w:lang w:val="uk-UA"/>
        </w:rPr>
        <w:t xml:space="preserve">а </w:t>
      </w:r>
      <w:r w:rsidRPr="009B6549">
        <w:rPr>
          <w:sz w:val="28"/>
          <w:szCs w:val="28"/>
          <w:lang w:val="uk-UA"/>
        </w:rPr>
        <w:t xml:space="preserve">кількість сервіровок разом із предметами для сервірування, які можна почистити, помити та висушити в побутовій посудомийній машині за один цикл </w:t>
      </w:r>
      <w:r w:rsidR="00CA20AB">
        <w:rPr>
          <w:sz w:val="28"/>
          <w:szCs w:val="28"/>
          <w:lang w:val="uk-UA"/>
        </w:rPr>
        <w:t>під час</w:t>
      </w:r>
      <w:r w:rsidRPr="009B6549">
        <w:rPr>
          <w:sz w:val="28"/>
          <w:szCs w:val="28"/>
          <w:lang w:val="uk-UA"/>
        </w:rPr>
        <w:t xml:space="preserve"> завантаженн</w:t>
      </w:r>
      <w:r w:rsidR="00CA20AB">
        <w:rPr>
          <w:sz w:val="28"/>
          <w:szCs w:val="28"/>
          <w:lang w:val="uk-UA"/>
        </w:rPr>
        <w:t>я</w:t>
      </w:r>
      <w:r w:rsidRPr="009B6549">
        <w:rPr>
          <w:sz w:val="28"/>
          <w:szCs w:val="28"/>
          <w:lang w:val="uk-UA"/>
        </w:rPr>
        <w:t xml:space="preserve"> відповідно до інструкцій виробника, імпортера або уповноваженого представника;</w:t>
      </w:r>
    </w:p>
    <w:p w:rsidR="009B654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предмети для сервірування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предмети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 xml:space="preserve">для приготування та подачі їжі, які можуть включати каструлі, </w:t>
      </w:r>
      <w:proofErr w:type="spellStart"/>
      <w:r w:rsidRPr="009B6549">
        <w:rPr>
          <w:sz w:val="28"/>
          <w:szCs w:val="28"/>
          <w:lang w:val="uk-UA"/>
        </w:rPr>
        <w:t>сервірувальні</w:t>
      </w:r>
      <w:proofErr w:type="spellEnd"/>
      <w:r w:rsidRPr="009B6549">
        <w:rPr>
          <w:sz w:val="28"/>
          <w:szCs w:val="28"/>
          <w:lang w:val="uk-UA"/>
        </w:rPr>
        <w:t xml:space="preserve"> миски, столові прилади та тарілки;</w:t>
      </w:r>
    </w:p>
    <w:p w:rsidR="009B654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професійний ремонтник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оператор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або підприємство, що надає послуги з ремонту та професійного обслуговування побутових посудомийних машин;</w:t>
      </w:r>
    </w:p>
    <w:p w:rsidR="009B654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режим очікування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стан</w:t>
      </w:r>
      <w:r w:rsidR="00CA20AB">
        <w:rPr>
          <w:sz w:val="28"/>
          <w:szCs w:val="28"/>
          <w:lang w:val="uk-UA"/>
        </w:rPr>
        <w:t>,</w:t>
      </w:r>
      <w:r w:rsidRPr="009B6549">
        <w:rPr>
          <w:sz w:val="28"/>
          <w:szCs w:val="28"/>
          <w:lang w:val="uk-UA"/>
        </w:rPr>
        <w:t xml:space="preserve"> коли побутова посудомийна машина підключена до електромережі і забезпечує лише наступні функції, які можуть зберігатися протягом невизначеного часу: функція повторної активації або функція </w:t>
      </w:r>
      <w:proofErr w:type="spellStart"/>
      <w:r w:rsidRPr="009B6549">
        <w:rPr>
          <w:sz w:val="28"/>
          <w:szCs w:val="28"/>
          <w:lang w:val="uk-UA"/>
        </w:rPr>
        <w:t>реактивації</w:t>
      </w:r>
      <w:proofErr w:type="spellEnd"/>
      <w:r w:rsidRPr="009B6549">
        <w:rPr>
          <w:sz w:val="28"/>
          <w:szCs w:val="28"/>
          <w:lang w:val="uk-UA"/>
        </w:rPr>
        <w:t xml:space="preserve"> і проста вказівка на увімкнену функцію </w:t>
      </w:r>
      <w:proofErr w:type="spellStart"/>
      <w:r w:rsidRPr="009B6549">
        <w:rPr>
          <w:sz w:val="28"/>
          <w:szCs w:val="28"/>
          <w:lang w:val="uk-UA"/>
        </w:rPr>
        <w:t>реактивації</w:t>
      </w:r>
      <w:proofErr w:type="spellEnd"/>
      <w:r w:rsidRPr="009B6549">
        <w:rPr>
          <w:sz w:val="28"/>
          <w:szCs w:val="28"/>
          <w:lang w:val="uk-UA"/>
        </w:rPr>
        <w:t xml:space="preserve">; функція </w:t>
      </w:r>
      <w:proofErr w:type="spellStart"/>
      <w:r w:rsidRPr="009B6549">
        <w:rPr>
          <w:sz w:val="28"/>
          <w:szCs w:val="28"/>
          <w:lang w:val="uk-UA"/>
        </w:rPr>
        <w:t>реактивації</w:t>
      </w:r>
      <w:proofErr w:type="spellEnd"/>
      <w:r w:rsidRPr="009B6549">
        <w:rPr>
          <w:sz w:val="28"/>
          <w:szCs w:val="28"/>
          <w:lang w:val="uk-UA"/>
        </w:rPr>
        <w:t xml:space="preserve"> через підключення до мережі; інформація або відображення стану; функція виявлення для надзвичайних заходів;</w:t>
      </w:r>
    </w:p>
    <w:p w:rsidR="00EA76B9" w:rsidRPr="009B6549" w:rsidRDefault="00EA76B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>сервіровка (</w:t>
      </w:r>
      <w:proofErr w:type="spellStart"/>
      <w:r w:rsidRPr="009B6549">
        <w:rPr>
          <w:sz w:val="28"/>
          <w:szCs w:val="28"/>
          <w:lang w:val="uk-UA"/>
        </w:rPr>
        <w:t>ps</w:t>
      </w:r>
      <w:proofErr w:type="spellEnd"/>
      <w:r w:rsidRPr="009B6549">
        <w:rPr>
          <w:sz w:val="28"/>
          <w:szCs w:val="28"/>
          <w:lang w:val="uk-UA"/>
        </w:rPr>
        <w:t xml:space="preserve">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9B6549">
        <w:rPr>
          <w:sz w:val="28"/>
          <w:szCs w:val="28"/>
          <w:lang w:val="uk-UA"/>
        </w:rPr>
        <w:t>набір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столового посуду для використання однією особою, не включаючи предмети для сервірування;</w:t>
      </w:r>
    </w:p>
    <w:p w:rsidR="009B6549" w:rsidRPr="009B6549" w:rsidRDefault="009B654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споживання води в еко-програмі (EPWC)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споживання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води побутовою посудомийною машиною для програми «еко», виражене в літрах за цикл;</w:t>
      </w:r>
    </w:p>
    <w:p w:rsidR="00EA76B9" w:rsidRPr="009B6549" w:rsidRDefault="00EA76B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>тривалість програми (</w:t>
      </w:r>
      <w:proofErr w:type="spellStart"/>
      <w:r w:rsidRPr="009B6549">
        <w:rPr>
          <w:sz w:val="28"/>
          <w:szCs w:val="28"/>
          <w:lang w:val="uk-UA"/>
        </w:rPr>
        <w:t>T</w:t>
      </w:r>
      <w:r w:rsidRPr="009B6549">
        <w:rPr>
          <w:sz w:val="28"/>
          <w:szCs w:val="28"/>
          <w:vertAlign w:val="subscript"/>
          <w:lang w:val="uk-UA"/>
        </w:rPr>
        <w:t>t</w:t>
      </w:r>
      <w:proofErr w:type="spellEnd"/>
      <w:r w:rsidRPr="009B6549">
        <w:rPr>
          <w:sz w:val="28"/>
          <w:szCs w:val="28"/>
          <w:lang w:val="uk-UA"/>
        </w:rPr>
        <w:t xml:space="preserve"> )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проміжок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часу, починаючи з початку вибраної програми, за винятком будь-якої запрограмованої користувачем затримки, до моменту закінчення програми та отримання доступу користувача до завантаженого вмісту;</w:t>
      </w:r>
    </w:p>
    <w:p w:rsidR="00EA76B9" w:rsidRDefault="00EA76B9" w:rsidP="006E19AE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9B6549">
        <w:rPr>
          <w:sz w:val="28"/>
          <w:szCs w:val="28"/>
          <w:lang w:val="uk-UA"/>
        </w:rPr>
        <w:t xml:space="preserve">цикл </w:t>
      </w:r>
      <w:r w:rsidR="00CA20AB">
        <w:rPr>
          <w:sz w:val="28"/>
          <w:szCs w:val="28"/>
          <w:lang w:val="uk-UA"/>
        </w:rPr>
        <w:t>–</w:t>
      </w:r>
      <w:r w:rsidRPr="009B6549">
        <w:rPr>
          <w:sz w:val="28"/>
          <w:szCs w:val="28"/>
          <w:lang w:val="uk-UA"/>
        </w:rPr>
        <w:t xml:space="preserve"> повний</w:t>
      </w:r>
      <w:r w:rsidR="00CA20AB">
        <w:rPr>
          <w:sz w:val="28"/>
          <w:szCs w:val="28"/>
          <w:lang w:val="uk-UA"/>
        </w:rPr>
        <w:t xml:space="preserve"> </w:t>
      </w:r>
      <w:r w:rsidRPr="009B6549">
        <w:rPr>
          <w:sz w:val="28"/>
          <w:szCs w:val="28"/>
          <w:lang w:val="uk-UA"/>
        </w:rPr>
        <w:t>процес миття, полоскання та сушіння, визначений обраною програмою, що складається з серії опера</w:t>
      </w:r>
      <w:r w:rsidR="009B6549">
        <w:rPr>
          <w:sz w:val="28"/>
          <w:szCs w:val="28"/>
          <w:lang w:val="uk-UA"/>
        </w:rPr>
        <w:t>цій до припинення будь-якої дії.</w:t>
      </w:r>
    </w:p>
    <w:sectPr w:rsidR="00EA76B9" w:rsidSect="006E19AE">
      <w:headerReference w:type="even" r:id="rId8"/>
      <w:headerReference w:type="default" r:id="rId9"/>
      <w:headerReference w:type="first" r:id="rId10"/>
      <w:pgSz w:w="11906" w:h="16838" w:code="9"/>
      <w:pgMar w:top="719" w:right="566" w:bottom="1134" w:left="1701" w:header="998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0B" w:rsidRDefault="0067580B">
      <w:pPr>
        <w:spacing w:after="0" w:line="240" w:lineRule="auto"/>
      </w:pPr>
      <w:r>
        <w:separator/>
      </w:r>
    </w:p>
  </w:endnote>
  <w:endnote w:type="continuationSeparator" w:id="0">
    <w:p w:rsidR="0067580B" w:rsidRDefault="0067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0B" w:rsidRDefault="0067580B">
      <w:pPr>
        <w:spacing w:after="0" w:line="240" w:lineRule="auto"/>
      </w:pPr>
      <w:r>
        <w:separator/>
      </w:r>
    </w:p>
  </w:footnote>
  <w:footnote w:type="continuationSeparator" w:id="0">
    <w:p w:rsidR="0067580B" w:rsidRDefault="00675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6B9" w:rsidRPr="00955380" w:rsidRDefault="00EA76B9" w:rsidP="00955380">
    <w:pPr>
      <w:pStyle w:val="a8"/>
      <w:framePr w:w="9180" w:wrap="around" w:vAnchor="text" w:hAnchor="page" w:x="1702" w:y="-99"/>
      <w:tabs>
        <w:tab w:val="clear" w:pos="4819"/>
        <w:tab w:val="clear" w:pos="9639"/>
      </w:tabs>
      <w:ind w:left="0" w:right="-98" w:firstLine="0"/>
      <w:jc w:val="center"/>
      <w:rPr>
        <w:rStyle w:val="a6"/>
        <w:sz w:val="24"/>
        <w:szCs w:val="24"/>
      </w:rPr>
    </w:pPr>
    <w:r w:rsidRPr="00955380">
      <w:rPr>
        <w:rStyle w:val="a6"/>
        <w:sz w:val="24"/>
        <w:szCs w:val="24"/>
      </w:rPr>
      <w:fldChar w:fldCharType="begin"/>
    </w:r>
    <w:r w:rsidRPr="00955380">
      <w:rPr>
        <w:rStyle w:val="a6"/>
        <w:sz w:val="24"/>
        <w:szCs w:val="24"/>
      </w:rPr>
      <w:instrText xml:space="preserve">PAGE  </w:instrText>
    </w:r>
    <w:r w:rsidRPr="00955380">
      <w:rPr>
        <w:rStyle w:val="a6"/>
        <w:sz w:val="24"/>
        <w:szCs w:val="24"/>
      </w:rPr>
      <w:fldChar w:fldCharType="separate"/>
    </w:r>
    <w:r w:rsidR="00366511">
      <w:rPr>
        <w:rStyle w:val="a6"/>
        <w:noProof/>
        <w:sz w:val="24"/>
        <w:szCs w:val="24"/>
      </w:rPr>
      <w:t>2</w:t>
    </w:r>
    <w:r w:rsidRPr="00955380">
      <w:rPr>
        <w:rStyle w:val="a6"/>
        <w:sz w:val="24"/>
        <w:szCs w:val="24"/>
      </w:rPr>
      <w:fldChar w:fldCharType="end"/>
    </w:r>
  </w:p>
  <w:p w:rsidR="00EA76B9" w:rsidRPr="00955380" w:rsidRDefault="00CA178E" w:rsidP="00CA20AB">
    <w:pPr>
      <w:pStyle w:val="a8"/>
      <w:tabs>
        <w:tab w:val="clear" w:pos="4819"/>
        <w:tab w:val="clear" w:pos="9639"/>
      </w:tabs>
      <w:ind w:left="0" w:right="-81" w:firstLine="0"/>
      <w:jc w:val="right"/>
      <w:rPr>
        <w:sz w:val="28"/>
        <w:szCs w:val="28"/>
        <w:lang w:val="uk-UA"/>
      </w:rPr>
    </w:pPr>
    <w:r>
      <w:rPr>
        <w:sz w:val="28"/>
        <w:szCs w:val="28"/>
        <w:lang w:val="uk-UA"/>
      </w:rPr>
      <w:t>Продовження додатка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6B9" w:rsidRDefault="00EA76B9" w:rsidP="00955380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6549">
      <w:rPr>
        <w:rStyle w:val="a6"/>
        <w:noProof/>
      </w:rPr>
      <w:t>3</w:t>
    </w:r>
    <w:r>
      <w:rPr>
        <w:rStyle w:val="a6"/>
      </w:rPr>
      <w:fldChar w:fldCharType="end"/>
    </w:r>
  </w:p>
  <w:p w:rsidR="00EA76B9" w:rsidRPr="00387ECA" w:rsidRDefault="00EA76B9" w:rsidP="00387ECA">
    <w:pPr>
      <w:pStyle w:val="a8"/>
      <w:ind w:left="0" w:firstLine="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6B9" w:rsidRDefault="00EA76B9" w:rsidP="00955380">
    <w:pPr>
      <w:spacing w:after="0" w:line="240" w:lineRule="auto"/>
      <w:ind w:left="5940" w:right="3" w:firstLine="0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">
    <w:nsid w:val="1A032485"/>
    <w:multiLevelType w:val="hybridMultilevel"/>
    <w:tmpl w:val="7252437E"/>
    <w:lvl w:ilvl="0" w:tplc="A998DD2E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4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5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6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7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8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9">
    <w:nsid w:val="45186246"/>
    <w:multiLevelType w:val="hybridMultilevel"/>
    <w:tmpl w:val="49268DB4"/>
    <w:lvl w:ilvl="0" w:tplc="C0F4C1C6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0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1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2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3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5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6">
    <w:nsid w:val="65A40E42"/>
    <w:multiLevelType w:val="hybridMultilevel"/>
    <w:tmpl w:val="8BE4536E"/>
    <w:lvl w:ilvl="0" w:tplc="D2F6AD80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6613468B"/>
    <w:multiLevelType w:val="hybridMultilevel"/>
    <w:tmpl w:val="F9689DA6"/>
    <w:lvl w:ilvl="0" w:tplc="87EAB55C">
      <w:start w:val="1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8">
    <w:nsid w:val="68DF6E53"/>
    <w:multiLevelType w:val="hybridMultilevel"/>
    <w:tmpl w:val="D60AD31A"/>
    <w:lvl w:ilvl="0" w:tplc="EBE69594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0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1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2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2"/>
  </w:num>
  <w:num w:numId="5">
    <w:abstractNumId w:val="20"/>
  </w:num>
  <w:num w:numId="6">
    <w:abstractNumId w:val="8"/>
  </w:num>
  <w:num w:numId="7">
    <w:abstractNumId w:val="14"/>
  </w:num>
  <w:num w:numId="8">
    <w:abstractNumId w:val="21"/>
  </w:num>
  <w:num w:numId="9">
    <w:abstractNumId w:val="4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6"/>
  </w:num>
  <w:num w:numId="15">
    <w:abstractNumId w:val="12"/>
  </w:num>
  <w:num w:numId="16">
    <w:abstractNumId w:val="13"/>
  </w:num>
  <w:num w:numId="17">
    <w:abstractNumId w:val="1"/>
  </w:num>
  <w:num w:numId="18">
    <w:abstractNumId w:val="0"/>
  </w:num>
  <w:num w:numId="19">
    <w:abstractNumId w:val="17"/>
  </w:num>
  <w:num w:numId="20">
    <w:abstractNumId w:val="15"/>
  </w:num>
  <w:num w:numId="21">
    <w:abstractNumId w:val="3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215"/>
    <w:rsid w:val="00017202"/>
    <w:rsid w:val="00024258"/>
    <w:rsid w:val="00033545"/>
    <w:rsid w:val="00035552"/>
    <w:rsid w:val="000516BD"/>
    <w:rsid w:val="000565AC"/>
    <w:rsid w:val="000747D3"/>
    <w:rsid w:val="00082C65"/>
    <w:rsid w:val="00096738"/>
    <w:rsid w:val="000A692B"/>
    <w:rsid w:val="000B5B0A"/>
    <w:rsid w:val="000C17FF"/>
    <w:rsid w:val="000C3A25"/>
    <w:rsid w:val="000C6FEB"/>
    <w:rsid w:val="000C735E"/>
    <w:rsid w:val="000D46A5"/>
    <w:rsid w:val="000E1A0C"/>
    <w:rsid w:val="000E48F2"/>
    <w:rsid w:val="000E6B45"/>
    <w:rsid w:val="0012658B"/>
    <w:rsid w:val="00131D0E"/>
    <w:rsid w:val="00147C83"/>
    <w:rsid w:val="0016671B"/>
    <w:rsid w:val="00181226"/>
    <w:rsid w:val="00181E36"/>
    <w:rsid w:val="00184471"/>
    <w:rsid w:val="00187E71"/>
    <w:rsid w:val="001B56F9"/>
    <w:rsid w:val="001C0028"/>
    <w:rsid w:val="001E0F79"/>
    <w:rsid w:val="001E7E22"/>
    <w:rsid w:val="002025EE"/>
    <w:rsid w:val="00271120"/>
    <w:rsid w:val="002716CB"/>
    <w:rsid w:val="00276C59"/>
    <w:rsid w:val="00281B85"/>
    <w:rsid w:val="00284497"/>
    <w:rsid w:val="002D5A8C"/>
    <w:rsid w:val="002E612E"/>
    <w:rsid w:val="00305AEC"/>
    <w:rsid w:val="00322F68"/>
    <w:rsid w:val="00327F51"/>
    <w:rsid w:val="003446A7"/>
    <w:rsid w:val="00345FA5"/>
    <w:rsid w:val="00366511"/>
    <w:rsid w:val="0037081B"/>
    <w:rsid w:val="003758EA"/>
    <w:rsid w:val="00376866"/>
    <w:rsid w:val="00387ECA"/>
    <w:rsid w:val="003A6570"/>
    <w:rsid w:val="003A66D3"/>
    <w:rsid w:val="003C3DB5"/>
    <w:rsid w:val="003C6FB0"/>
    <w:rsid w:val="00405B5D"/>
    <w:rsid w:val="00413A0D"/>
    <w:rsid w:val="0042073F"/>
    <w:rsid w:val="0042201D"/>
    <w:rsid w:val="00425725"/>
    <w:rsid w:val="00441D18"/>
    <w:rsid w:val="00441EE4"/>
    <w:rsid w:val="004457F0"/>
    <w:rsid w:val="0046767A"/>
    <w:rsid w:val="00473FB8"/>
    <w:rsid w:val="0047498D"/>
    <w:rsid w:val="004820F0"/>
    <w:rsid w:val="004D1F4F"/>
    <w:rsid w:val="004D5215"/>
    <w:rsid w:val="004E604A"/>
    <w:rsid w:val="004F30EA"/>
    <w:rsid w:val="00500F03"/>
    <w:rsid w:val="00503757"/>
    <w:rsid w:val="00533610"/>
    <w:rsid w:val="00545894"/>
    <w:rsid w:val="00557980"/>
    <w:rsid w:val="0056650B"/>
    <w:rsid w:val="00591DBD"/>
    <w:rsid w:val="00594FEB"/>
    <w:rsid w:val="00595FC2"/>
    <w:rsid w:val="00596B15"/>
    <w:rsid w:val="005A6CFC"/>
    <w:rsid w:val="005D2A5F"/>
    <w:rsid w:val="005D3989"/>
    <w:rsid w:val="005D5F1A"/>
    <w:rsid w:val="005F7C8B"/>
    <w:rsid w:val="006030E7"/>
    <w:rsid w:val="00603EC6"/>
    <w:rsid w:val="00603F69"/>
    <w:rsid w:val="00630470"/>
    <w:rsid w:val="0064141E"/>
    <w:rsid w:val="00643B1B"/>
    <w:rsid w:val="00650026"/>
    <w:rsid w:val="006522EF"/>
    <w:rsid w:val="00665136"/>
    <w:rsid w:val="0067580B"/>
    <w:rsid w:val="00680276"/>
    <w:rsid w:val="006922C7"/>
    <w:rsid w:val="0069779B"/>
    <w:rsid w:val="00697881"/>
    <w:rsid w:val="006A01F5"/>
    <w:rsid w:val="006A7FCC"/>
    <w:rsid w:val="006B15CD"/>
    <w:rsid w:val="006C46D0"/>
    <w:rsid w:val="006E19AE"/>
    <w:rsid w:val="006E6D38"/>
    <w:rsid w:val="006F1FFA"/>
    <w:rsid w:val="007115C3"/>
    <w:rsid w:val="00753DAA"/>
    <w:rsid w:val="00754EEA"/>
    <w:rsid w:val="00764A55"/>
    <w:rsid w:val="007766EE"/>
    <w:rsid w:val="00782E3C"/>
    <w:rsid w:val="00786471"/>
    <w:rsid w:val="007A35FB"/>
    <w:rsid w:val="007B0648"/>
    <w:rsid w:val="007B7184"/>
    <w:rsid w:val="007C1C20"/>
    <w:rsid w:val="007D3E9D"/>
    <w:rsid w:val="007E228C"/>
    <w:rsid w:val="0080187F"/>
    <w:rsid w:val="008512EE"/>
    <w:rsid w:val="0089754D"/>
    <w:rsid w:val="008A527C"/>
    <w:rsid w:val="008B4D9D"/>
    <w:rsid w:val="008B5129"/>
    <w:rsid w:val="008C0685"/>
    <w:rsid w:val="008C1476"/>
    <w:rsid w:val="008C573C"/>
    <w:rsid w:val="008D1717"/>
    <w:rsid w:val="008E3DDB"/>
    <w:rsid w:val="00900C81"/>
    <w:rsid w:val="00921F88"/>
    <w:rsid w:val="009223D7"/>
    <w:rsid w:val="0092745E"/>
    <w:rsid w:val="00931C85"/>
    <w:rsid w:val="00946865"/>
    <w:rsid w:val="00955380"/>
    <w:rsid w:val="009576EE"/>
    <w:rsid w:val="00963B00"/>
    <w:rsid w:val="00965A2C"/>
    <w:rsid w:val="00984DAF"/>
    <w:rsid w:val="009B6549"/>
    <w:rsid w:val="009D21E2"/>
    <w:rsid w:val="009D4583"/>
    <w:rsid w:val="009E2B48"/>
    <w:rsid w:val="00A063F8"/>
    <w:rsid w:val="00A07019"/>
    <w:rsid w:val="00A1077A"/>
    <w:rsid w:val="00A2680C"/>
    <w:rsid w:val="00A31108"/>
    <w:rsid w:val="00A34964"/>
    <w:rsid w:val="00A639DE"/>
    <w:rsid w:val="00A75D09"/>
    <w:rsid w:val="00A86CCF"/>
    <w:rsid w:val="00A97F23"/>
    <w:rsid w:val="00AA3F64"/>
    <w:rsid w:val="00AB4B85"/>
    <w:rsid w:val="00AB6769"/>
    <w:rsid w:val="00AD3F48"/>
    <w:rsid w:val="00AD4D7A"/>
    <w:rsid w:val="00B27B5B"/>
    <w:rsid w:val="00B55A66"/>
    <w:rsid w:val="00B67E6E"/>
    <w:rsid w:val="00BA307C"/>
    <w:rsid w:val="00BA59CA"/>
    <w:rsid w:val="00C00A2D"/>
    <w:rsid w:val="00C1379B"/>
    <w:rsid w:val="00C3051A"/>
    <w:rsid w:val="00C76DE1"/>
    <w:rsid w:val="00C91095"/>
    <w:rsid w:val="00C962BA"/>
    <w:rsid w:val="00CA178E"/>
    <w:rsid w:val="00CA20AB"/>
    <w:rsid w:val="00CB1BC9"/>
    <w:rsid w:val="00CD3A79"/>
    <w:rsid w:val="00CF18A7"/>
    <w:rsid w:val="00D002DD"/>
    <w:rsid w:val="00D169BE"/>
    <w:rsid w:val="00D34052"/>
    <w:rsid w:val="00D44120"/>
    <w:rsid w:val="00D46AD4"/>
    <w:rsid w:val="00D47ACF"/>
    <w:rsid w:val="00D63D45"/>
    <w:rsid w:val="00D70A2B"/>
    <w:rsid w:val="00D74F5D"/>
    <w:rsid w:val="00D8405F"/>
    <w:rsid w:val="00D95DEE"/>
    <w:rsid w:val="00D963A7"/>
    <w:rsid w:val="00DA3647"/>
    <w:rsid w:val="00DC3190"/>
    <w:rsid w:val="00DD5454"/>
    <w:rsid w:val="00DE10A8"/>
    <w:rsid w:val="00DE120B"/>
    <w:rsid w:val="00DE5303"/>
    <w:rsid w:val="00DF5FE8"/>
    <w:rsid w:val="00DF7448"/>
    <w:rsid w:val="00E02955"/>
    <w:rsid w:val="00E07B53"/>
    <w:rsid w:val="00E10284"/>
    <w:rsid w:val="00E32E6A"/>
    <w:rsid w:val="00E401DD"/>
    <w:rsid w:val="00E8354D"/>
    <w:rsid w:val="00EA76B9"/>
    <w:rsid w:val="00EB2674"/>
    <w:rsid w:val="00EC6311"/>
    <w:rsid w:val="00ED396F"/>
    <w:rsid w:val="00EE2E68"/>
    <w:rsid w:val="00EE3D8B"/>
    <w:rsid w:val="00EF5879"/>
    <w:rsid w:val="00F01E79"/>
    <w:rsid w:val="00F035D6"/>
    <w:rsid w:val="00F0539D"/>
    <w:rsid w:val="00F16921"/>
    <w:rsid w:val="00F204EF"/>
    <w:rsid w:val="00F311C5"/>
    <w:rsid w:val="00F331C4"/>
    <w:rsid w:val="00F40756"/>
    <w:rsid w:val="00FA4DE1"/>
    <w:rsid w:val="00FB4547"/>
    <w:rsid w:val="00FB53A3"/>
    <w:rsid w:val="00FB5C0C"/>
    <w:rsid w:val="00FC1688"/>
    <w:rsid w:val="00FD735F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9D4583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387ECA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4F30EA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a">
    <w:name w:val="Strong"/>
    <w:uiPriority w:val="22"/>
    <w:qFormat/>
    <w:locked/>
    <w:rsid w:val="008B4D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5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538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CL2019R2022EN0020010.0001_cp 1..1</vt:lpstr>
      <vt:lpstr>CL2019R2022EN0020010.0001_cp 1..1</vt:lpstr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26</cp:revision>
  <cp:lastPrinted>2022-12-05T08:30:00Z</cp:lastPrinted>
  <dcterms:created xsi:type="dcterms:W3CDTF">2022-05-16T17:50:00Z</dcterms:created>
  <dcterms:modified xsi:type="dcterms:W3CDTF">2022-12-05T08:32:00Z</dcterms:modified>
</cp:coreProperties>
</file>